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104473" w:rsidR="004F763B" w:rsidP="004F763B" w:rsidRDefault="004F763B" w14:paraId="1D7E37C4" w14:textId="5A6D71AF">
      <w:pPr>
        <w:jc w:val="center"/>
        <w:rPr>
          <w:rFonts w:ascii="Arial" w:hAnsi="Arial" w:cs="Arial"/>
          <w:b/>
          <w:bCs/>
          <w:sz w:val="28"/>
          <w:szCs w:val="28"/>
        </w:rPr>
      </w:pPr>
      <w:r w:rsidRPr="00104473">
        <w:rPr>
          <w:rFonts w:ascii="Arial" w:hAnsi="Arial" w:cs="Arial"/>
          <w:b/>
          <w:bCs/>
          <w:sz w:val="28"/>
          <w:szCs w:val="28"/>
        </w:rPr>
        <w:t>Concept Note</w:t>
      </w:r>
    </w:p>
    <w:p w:rsidR="00746710" w:rsidP="004F763B" w:rsidRDefault="00881386" w14:paraId="49E9E02C" w14:textId="54885559">
      <w:pPr>
        <w:jc w:val="center"/>
        <w:rPr>
          <w:rFonts w:ascii="Arial" w:hAnsi="Arial" w:cs="Arial"/>
          <w:b/>
          <w:bCs/>
          <w:u w:val="single"/>
        </w:rPr>
      </w:pPr>
      <w:r>
        <w:rPr>
          <w:rFonts w:ascii="Arial" w:hAnsi="Arial" w:cs="Arial"/>
          <w:b/>
          <w:bCs/>
          <w:u w:val="single"/>
        </w:rPr>
        <w:t>2nd</w:t>
      </w:r>
      <w:r w:rsidRPr="00746710" w:rsidR="00746710">
        <w:rPr>
          <w:rFonts w:ascii="Arial" w:hAnsi="Arial" w:cs="Arial"/>
          <w:b/>
          <w:bCs/>
          <w:u w:val="single"/>
        </w:rPr>
        <w:t xml:space="preserve"> National Social Protection Conference, Pakistan</w:t>
      </w:r>
    </w:p>
    <w:p w:rsidR="001F4B75" w:rsidP="00881386" w:rsidRDefault="002D3454" w14:paraId="777C4371" w14:textId="795C6656">
      <w:pPr>
        <w:jc w:val="center"/>
        <w:rPr>
          <w:rFonts w:ascii="Arial" w:hAnsi="Arial" w:cs="Arial"/>
          <w:u w:val="single"/>
        </w:rPr>
      </w:pPr>
      <w:r w:rsidRPr="002D3454">
        <w:rPr>
          <w:rFonts w:ascii="Arial" w:hAnsi="Arial" w:cs="Arial"/>
          <w:b/>
          <w:bCs/>
          <w:u w:val="single"/>
          <w:lang w:val="en-US"/>
        </w:rPr>
        <w:t>24-26 February 2025, Karachi</w:t>
      </w:r>
      <w:r w:rsidRPr="002D3454">
        <w:rPr>
          <w:rFonts w:ascii="Arial" w:hAnsi="Arial" w:cs="Arial"/>
          <w:u w:val="single"/>
        </w:rPr>
        <w:t> </w:t>
      </w:r>
    </w:p>
    <w:p w:rsidRPr="00746710" w:rsidR="00881386" w:rsidP="00881386" w:rsidRDefault="00881386" w14:paraId="636552F0" w14:textId="77777777">
      <w:pPr>
        <w:jc w:val="center"/>
        <w:rPr>
          <w:rFonts w:ascii="Arial" w:hAnsi="Arial" w:cs="Arial"/>
          <w:u w:val="single"/>
        </w:rPr>
      </w:pPr>
    </w:p>
    <w:p w:rsidRPr="0065342C" w:rsidR="0065342C" w:rsidP="003540B3" w:rsidRDefault="00746710" w14:paraId="7F8F5F32" w14:textId="1709FBE1">
      <w:pPr>
        <w:jc w:val="both"/>
        <w:rPr>
          <w:rFonts w:ascii="Arial" w:hAnsi="Arial" w:cs="Arial"/>
          <w:sz w:val="22"/>
          <w:szCs w:val="22"/>
        </w:rPr>
      </w:pPr>
      <w:r w:rsidRPr="00746710">
        <w:rPr>
          <w:rFonts w:ascii="Arial" w:hAnsi="Arial" w:cs="Arial"/>
          <w:sz w:val="22"/>
          <w:szCs w:val="22"/>
        </w:rPr>
        <w:t>Pakistan faces recurrent economic and social challenges, compounded by its vulnerability to climate change. Over the past two decades, the country has endured significant shocks, including the aftermath of the Global War on Terror, the 2005 earthquake, catastrophic floods in 2010, 2015, and 2022, as well as periods of hyperinflation and lockdowns caused by the COVID-19 pandemic.</w:t>
      </w:r>
      <w:r w:rsidR="00F262DE">
        <w:rPr>
          <w:rFonts w:ascii="Arial" w:hAnsi="Arial" w:cs="Arial"/>
          <w:sz w:val="22"/>
          <w:szCs w:val="22"/>
        </w:rPr>
        <w:t xml:space="preserve"> </w:t>
      </w:r>
      <w:r w:rsidRPr="00746710">
        <w:rPr>
          <w:rFonts w:ascii="Arial" w:hAnsi="Arial" w:cs="Arial"/>
          <w:sz w:val="22"/>
          <w:szCs w:val="22"/>
        </w:rPr>
        <w:t>These events have underscored the critical importance of social protection as a mechanism to safeguard populations and foster resilience</w:t>
      </w:r>
      <w:r w:rsidR="0065342C">
        <w:rPr>
          <w:rFonts w:ascii="Arial" w:hAnsi="Arial" w:cs="Arial"/>
          <w:sz w:val="22"/>
          <w:szCs w:val="22"/>
        </w:rPr>
        <w:t>. Implementing</w:t>
      </w:r>
      <w:r w:rsidRPr="0065342C" w:rsidR="0065342C">
        <w:rPr>
          <w:rFonts w:ascii="Arial" w:hAnsi="Arial" w:cs="Arial"/>
          <w:sz w:val="22"/>
          <w:szCs w:val="22"/>
        </w:rPr>
        <w:t xml:space="preserve"> an effective social protection system is not just a necessity for Pakistan to cater to the needs of the population in the face of the numerous shocks but is also a prerequisite for achieving the sustainable development goals which specifically require that countries implement a nationally appropriate social protection system.</w:t>
      </w:r>
    </w:p>
    <w:p w:rsidRPr="00746710" w:rsidR="00746710" w:rsidP="003540B3" w:rsidRDefault="00746710" w14:paraId="7941C1BB" w14:textId="42E22214">
      <w:pPr>
        <w:jc w:val="both"/>
        <w:rPr>
          <w:rFonts w:ascii="Arial" w:hAnsi="Arial" w:cs="Arial"/>
          <w:sz w:val="22"/>
          <w:szCs w:val="22"/>
        </w:rPr>
      </w:pPr>
      <w:r w:rsidRPr="00746710">
        <w:rPr>
          <w:rFonts w:ascii="Arial" w:hAnsi="Arial" w:cs="Arial"/>
          <w:sz w:val="22"/>
          <w:szCs w:val="22"/>
        </w:rPr>
        <w:t xml:space="preserve">The governance of social protection in Pakistan operates within a multi-tiered framework that is a direct result of the 18th Amendment to the Constitution. This amendment devolved key social sectors, including social welfare, population welfare, education, health, and </w:t>
      </w:r>
      <w:proofErr w:type="spellStart"/>
      <w:r w:rsidRPr="00746710">
        <w:rPr>
          <w:rFonts w:ascii="Arial" w:hAnsi="Arial" w:cs="Arial"/>
          <w:sz w:val="22"/>
          <w:szCs w:val="22"/>
        </w:rPr>
        <w:t>labor</w:t>
      </w:r>
      <w:proofErr w:type="spellEnd"/>
      <w:r w:rsidRPr="00746710">
        <w:rPr>
          <w:rFonts w:ascii="Arial" w:hAnsi="Arial" w:cs="Arial"/>
          <w:sz w:val="22"/>
          <w:szCs w:val="22"/>
        </w:rPr>
        <w:t xml:space="preserve">, to provincial governments. While the provinces, since 2014, are in the process of building their social protection systems, they still administer legacy programs such as those implemented by the Zakat and </w:t>
      </w:r>
      <w:proofErr w:type="spellStart"/>
      <w:r w:rsidRPr="00746710">
        <w:rPr>
          <w:rFonts w:ascii="Arial" w:hAnsi="Arial" w:cs="Arial"/>
          <w:sz w:val="22"/>
          <w:szCs w:val="22"/>
        </w:rPr>
        <w:t>Ushr</w:t>
      </w:r>
      <w:proofErr w:type="spellEnd"/>
      <w:r w:rsidRPr="00746710">
        <w:rPr>
          <w:rFonts w:ascii="Arial" w:hAnsi="Arial" w:cs="Arial"/>
          <w:sz w:val="22"/>
          <w:szCs w:val="22"/>
        </w:rPr>
        <w:t xml:space="preserve"> and social welfare departments</w:t>
      </w:r>
      <w:r w:rsidR="00006EF1">
        <w:rPr>
          <w:rFonts w:ascii="Arial" w:hAnsi="Arial" w:cs="Arial"/>
          <w:sz w:val="22"/>
          <w:szCs w:val="22"/>
        </w:rPr>
        <w:t xml:space="preserve"> and d</w:t>
      </w:r>
      <w:r w:rsidRPr="00746710">
        <w:rPr>
          <w:rFonts w:ascii="Arial" w:hAnsi="Arial" w:cs="Arial"/>
          <w:sz w:val="22"/>
          <w:szCs w:val="22"/>
        </w:rPr>
        <w:t>espite this devolution, the federal government retains a significant role, implementing the country’s largest social safety net program</w:t>
      </w:r>
      <w:r w:rsidR="00006EF1">
        <w:rPr>
          <w:rFonts w:ascii="Arial" w:hAnsi="Arial" w:cs="Arial"/>
          <w:sz w:val="22"/>
          <w:szCs w:val="22"/>
        </w:rPr>
        <w:t>me</w:t>
      </w:r>
      <w:r w:rsidRPr="00746710">
        <w:rPr>
          <w:rFonts w:ascii="Arial" w:hAnsi="Arial" w:cs="Arial"/>
          <w:sz w:val="22"/>
          <w:szCs w:val="22"/>
        </w:rPr>
        <w:t xml:space="preserve">, </w:t>
      </w:r>
      <w:r w:rsidR="00006EF1">
        <w:rPr>
          <w:rFonts w:ascii="Arial" w:hAnsi="Arial" w:cs="Arial"/>
          <w:sz w:val="22"/>
          <w:szCs w:val="22"/>
        </w:rPr>
        <w:t>i.e.</w:t>
      </w:r>
      <w:r w:rsidRPr="00746710">
        <w:rPr>
          <w:rFonts w:ascii="Arial" w:hAnsi="Arial" w:cs="Arial"/>
          <w:sz w:val="22"/>
          <w:szCs w:val="22"/>
        </w:rPr>
        <w:t xml:space="preserve"> the Benazir Income Support Programme (BISP). Additionally, other federal institutions, including Pakistan Bait-</w:t>
      </w:r>
      <w:proofErr w:type="spellStart"/>
      <w:r w:rsidRPr="00746710">
        <w:rPr>
          <w:rFonts w:ascii="Arial" w:hAnsi="Arial" w:cs="Arial"/>
          <w:sz w:val="22"/>
          <w:szCs w:val="22"/>
        </w:rPr>
        <w:t>ul</w:t>
      </w:r>
      <w:proofErr w:type="spellEnd"/>
      <w:r w:rsidRPr="00746710">
        <w:rPr>
          <w:rFonts w:ascii="Arial" w:hAnsi="Arial" w:cs="Arial"/>
          <w:sz w:val="22"/>
          <w:szCs w:val="22"/>
        </w:rPr>
        <w:t>-Mal, Pakistan Poverty Alleviation Fund</w:t>
      </w:r>
      <w:r w:rsidRPr="00881386" w:rsidR="00F3138D">
        <w:rPr>
          <w:rFonts w:ascii="Arial" w:hAnsi="Arial" w:cs="Arial"/>
          <w:sz w:val="22"/>
          <w:szCs w:val="22"/>
        </w:rPr>
        <w:t xml:space="preserve"> (PPAF)</w:t>
      </w:r>
      <w:r w:rsidRPr="00746710">
        <w:rPr>
          <w:rFonts w:ascii="Arial" w:hAnsi="Arial" w:cs="Arial"/>
          <w:sz w:val="22"/>
          <w:szCs w:val="22"/>
        </w:rPr>
        <w:t>, and the Employees’ Old Age Benefits Institution (EOBI), contribute to the social protection landscape.</w:t>
      </w:r>
    </w:p>
    <w:p w:rsidRPr="00746710" w:rsidR="00746710" w:rsidP="003540B3" w:rsidRDefault="00746710" w14:paraId="4F84C141" w14:textId="6A5DD331">
      <w:pPr>
        <w:jc w:val="both"/>
        <w:rPr>
          <w:rFonts w:ascii="Arial" w:hAnsi="Arial" w:cs="Arial"/>
          <w:sz w:val="22"/>
          <w:szCs w:val="22"/>
        </w:rPr>
      </w:pPr>
      <w:r w:rsidRPr="00746710">
        <w:rPr>
          <w:rFonts w:ascii="Arial" w:hAnsi="Arial" w:cs="Arial"/>
          <w:sz w:val="22"/>
          <w:szCs w:val="22"/>
        </w:rPr>
        <w:t>The necessity for collaboration in social protection governance in the face of hazards faced because of climate change</w:t>
      </w:r>
      <w:r w:rsidR="00046341">
        <w:rPr>
          <w:rFonts w:ascii="Arial" w:hAnsi="Arial" w:cs="Arial"/>
          <w:sz w:val="22"/>
          <w:szCs w:val="22"/>
        </w:rPr>
        <w:t>,</w:t>
      </w:r>
      <w:r w:rsidRPr="00746710">
        <w:rPr>
          <w:rFonts w:ascii="Arial" w:hAnsi="Arial" w:cs="Arial"/>
          <w:sz w:val="22"/>
          <w:szCs w:val="22"/>
        </w:rPr>
        <w:t xml:space="preserve"> merit </w:t>
      </w:r>
      <w:r w:rsidR="00046341">
        <w:rPr>
          <w:rFonts w:ascii="Arial" w:hAnsi="Arial" w:cs="Arial"/>
          <w:sz w:val="22"/>
          <w:szCs w:val="22"/>
        </w:rPr>
        <w:t xml:space="preserve">a </w:t>
      </w:r>
      <w:r w:rsidRPr="00746710">
        <w:rPr>
          <w:rFonts w:ascii="Arial" w:hAnsi="Arial" w:cs="Arial"/>
          <w:sz w:val="22"/>
          <w:szCs w:val="22"/>
        </w:rPr>
        <w:t>cross-sectoral action across different domains including social protection, climate change adaptation, and disaster relief management.</w:t>
      </w:r>
      <w:r w:rsidR="002265C2">
        <w:rPr>
          <w:rFonts w:ascii="Arial" w:hAnsi="Arial" w:cs="Arial"/>
          <w:sz w:val="22"/>
          <w:szCs w:val="22"/>
        </w:rPr>
        <w:t xml:space="preserve"> </w:t>
      </w:r>
      <w:r w:rsidR="00641714">
        <w:rPr>
          <w:rFonts w:ascii="Arial" w:hAnsi="Arial" w:cs="Arial"/>
          <w:sz w:val="22"/>
          <w:szCs w:val="22"/>
        </w:rPr>
        <w:t xml:space="preserve">To build collaborations and improve coordination, BISP together with </w:t>
      </w:r>
      <w:r w:rsidRPr="0042429A" w:rsidR="0042429A">
        <w:rPr>
          <w:rFonts w:ascii="Arial" w:hAnsi="Arial" w:cs="Arial"/>
          <w:sz w:val="22"/>
          <w:szCs w:val="22"/>
        </w:rPr>
        <w:t xml:space="preserve">Deutsche Gesellschaft </w:t>
      </w:r>
      <w:proofErr w:type="spellStart"/>
      <w:r w:rsidRPr="0042429A" w:rsidR="0042429A">
        <w:rPr>
          <w:rFonts w:ascii="Arial" w:hAnsi="Arial" w:cs="Arial"/>
          <w:sz w:val="22"/>
          <w:szCs w:val="22"/>
        </w:rPr>
        <w:t>fuer</w:t>
      </w:r>
      <w:proofErr w:type="spellEnd"/>
      <w:r w:rsidRPr="0042429A" w:rsidR="0042429A">
        <w:rPr>
          <w:rFonts w:ascii="Arial" w:hAnsi="Arial" w:cs="Arial"/>
          <w:sz w:val="22"/>
          <w:szCs w:val="22"/>
        </w:rPr>
        <w:t xml:space="preserve"> Internationale Zusammenarbeit (GIZ)</w:t>
      </w:r>
      <w:r w:rsidR="00641714">
        <w:rPr>
          <w:rFonts w:ascii="Arial" w:hAnsi="Arial" w:cs="Arial"/>
          <w:sz w:val="22"/>
          <w:szCs w:val="22"/>
        </w:rPr>
        <w:t>, the World Bank and the Asian Development Bank (ADB) organised t</w:t>
      </w:r>
      <w:r w:rsidRPr="00746710">
        <w:rPr>
          <w:rFonts w:ascii="Arial" w:hAnsi="Arial" w:cs="Arial"/>
          <w:sz w:val="22"/>
          <w:szCs w:val="22"/>
        </w:rPr>
        <w:t>he first National Social Protection Conference in Pakistan</w:t>
      </w:r>
      <w:r w:rsidR="00641714">
        <w:rPr>
          <w:rFonts w:ascii="Arial" w:hAnsi="Arial" w:cs="Arial"/>
          <w:sz w:val="22"/>
          <w:szCs w:val="22"/>
        </w:rPr>
        <w:t xml:space="preserve"> in 2023 which </w:t>
      </w:r>
      <w:r w:rsidRPr="00746710">
        <w:rPr>
          <w:rFonts w:ascii="Arial" w:hAnsi="Arial" w:cs="Arial"/>
          <w:sz w:val="22"/>
          <w:szCs w:val="22"/>
        </w:rPr>
        <w:t xml:space="preserve">marked a milestone in bringing together diverse stakeholders, including policymakers, practitioners, and development partners. The conference resulted in a joint statement that provided </w:t>
      </w:r>
      <w:r w:rsidR="00614D17">
        <w:rPr>
          <w:rFonts w:ascii="Arial" w:hAnsi="Arial" w:cs="Arial"/>
          <w:sz w:val="22"/>
          <w:szCs w:val="22"/>
        </w:rPr>
        <w:t xml:space="preserve">initiated a dialogue on </w:t>
      </w:r>
      <w:r w:rsidR="00790E78">
        <w:rPr>
          <w:rFonts w:ascii="Arial" w:hAnsi="Arial" w:cs="Arial"/>
          <w:sz w:val="22"/>
          <w:szCs w:val="22"/>
        </w:rPr>
        <w:t xml:space="preserve">jurisdictions and roles in </w:t>
      </w:r>
      <w:r w:rsidRPr="00746710">
        <w:rPr>
          <w:rFonts w:ascii="Arial" w:hAnsi="Arial" w:cs="Arial"/>
          <w:sz w:val="22"/>
          <w:szCs w:val="22"/>
        </w:rPr>
        <w:t>social protection governance. However, it was only the starting point of a longer journey toward integrated and collaborative governance. Achieving synergies between federal and provincial programs and aligning their interests remain critical for progress.</w:t>
      </w:r>
    </w:p>
    <w:p w:rsidRPr="00881386" w:rsidR="008D6209" w:rsidP="003540B3" w:rsidRDefault="00746710" w14:paraId="0151C404" w14:textId="77777777">
      <w:pPr>
        <w:jc w:val="both"/>
        <w:rPr>
          <w:rFonts w:ascii="Arial" w:hAnsi="Arial" w:cs="Arial"/>
          <w:sz w:val="22"/>
          <w:szCs w:val="22"/>
        </w:rPr>
      </w:pPr>
      <w:r w:rsidRPr="18A9B597" w:rsidR="00746710">
        <w:rPr>
          <w:rFonts w:ascii="Arial" w:hAnsi="Arial" w:cs="Arial"/>
          <w:b w:val="1"/>
          <w:bCs w:val="1"/>
          <w:sz w:val="22"/>
          <w:szCs w:val="22"/>
        </w:rPr>
        <w:t>The Second National Social Protection Conference</w:t>
      </w:r>
    </w:p>
    <w:p w:rsidR="007C2EF5" w:rsidP="18A9B597" w:rsidRDefault="00FE7285" w14:paraId="4B63C6C4" w14:textId="107FB99E">
      <w:pPr>
        <w:pStyle w:val="Normal"/>
        <w:jc w:val="both"/>
      </w:pPr>
      <w:r w:rsidRPr="18A9B597" w:rsidR="06C06557">
        <w:rPr>
          <w:rFonts w:ascii="Arial" w:hAnsi="Arial" w:cs="Arial"/>
          <w:sz w:val="22"/>
          <w:szCs w:val="22"/>
        </w:rPr>
        <w:t xml:space="preserve">The second National Social Protection Conference will bring together key partners for another round of discussions on progress, latest developments and the way forward for collective action to strengthen social protection systems in Pakistan and build the country’s resilience and capacity to respond to crises in a sustainable and efficient manner.    </w:t>
      </w:r>
    </w:p>
    <w:p w:rsidR="007C2EF5" w:rsidP="18A9B597" w:rsidRDefault="00FE7285" w14:paraId="09FCECEE" w14:textId="7F226718">
      <w:pPr>
        <w:pStyle w:val="Normal"/>
        <w:jc w:val="both"/>
      </w:pPr>
      <w:r w:rsidRPr="18A9B597" w:rsidR="06C06557">
        <w:rPr>
          <w:rFonts w:ascii="Arial" w:hAnsi="Arial" w:cs="Arial"/>
          <w:sz w:val="22"/>
          <w:szCs w:val="22"/>
        </w:rPr>
        <w:t xml:space="preserve">  </w:t>
      </w:r>
    </w:p>
    <w:p w:rsidR="007C2EF5" w:rsidP="18A9B597" w:rsidRDefault="00FE7285" w14:paraId="26B15E35" w14:textId="2A14A503">
      <w:pPr>
        <w:pStyle w:val="Normal"/>
        <w:jc w:val="both"/>
      </w:pPr>
      <w:r w:rsidRPr="18A9B597" w:rsidR="06C06557">
        <w:rPr>
          <w:rFonts w:ascii="Arial" w:hAnsi="Arial" w:cs="Arial"/>
          <w:sz w:val="22"/>
          <w:szCs w:val="22"/>
        </w:rPr>
        <w:t xml:space="preserve">Hosted by GIZ with Team Europe contributions from the European Union and the German Federal Ministry for Economic Cooperation and Development, the conference is </w:t>
      </w:r>
      <w:r w:rsidRPr="18A9B597" w:rsidR="06C06557">
        <w:rPr>
          <w:rFonts w:ascii="Arial" w:hAnsi="Arial" w:cs="Arial"/>
          <w:sz w:val="22"/>
          <w:szCs w:val="22"/>
        </w:rPr>
        <w:t>organised</w:t>
      </w:r>
      <w:r w:rsidRPr="18A9B597" w:rsidR="06C06557">
        <w:rPr>
          <w:rFonts w:ascii="Arial" w:hAnsi="Arial" w:cs="Arial"/>
          <w:sz w:val="22"/>
          <w:szCs w:val="22"/>
        </w:rPr>
        <w:t xml:space="preserve"> in collaboration with the federal and provincial governments and in partnership with the KfW Development Bank, the World Bank, the Asian Development </w:t>
      </w:r>
      <w:r w:rsidRPr="18A9B597" w:rsidR="06C06557">
        <w:rPr>
          <w:rFonts w:ascii="Arial" w:hAnsi="Arial" w:cs="Arial"/>
          <w:sz w:val="22"/>
          <w:szCs w:val="22"/>
        </w:rPr>
        <w:t>Bank</w:t>
      </w:r>
      <w:r w:rsidRPr="18A9B597" w:rsidR="06C06557">
        <w:rPr>
          <w:rFonts w:ascii="Arial" w:hAnsi="Arial" w:cs="Arial"/>
          <w:sz w:val="22"/>
          <w:szCs w:val="22"/>
        </w:rPr>
        <w:t xml:space="preserve"> and the United Nations.</w:t>
      </w:r>
    </w:p>
    <w:p w:rsidR="007C2EF5" w:rsidP="18A9B597" w:rsidRDefault="00FE7285" w14:paraId="042330B9" w14:textId="67292A29">
      <w:pPr>
        <w:pStyle w:val="Normal"/>
        <w:jc w:val="both"/>
        <w:rPr>
          <w:rFonts w:ascii="Arial" w:hAnsi="Arial" w:cs="Arial"/>
          <w:sz w:val="22"/>
          <w:szCs w:val="22"/>
        </w:rPr>
      </w:pPr>
      <w:r w:rsidRPr="18A9B597" w:rsidR="08ECEBEF">
        <w:rPr>
          <w:rFonts w:ascii="Arial" w:hAnsi="Arial" w:cs="Arial"/>
          <w:sz w:val="22"/>
          <w:szCs w:val="22"/>
        </w:rPr>
        <w:t>The conference seeks to reinforce dialogue among key stakeholders, tackle the complexities of designing and implementing an inclusive and effective social protection system, and improve coordination within Pakistan’s multi-tiered governance framework. It will focus on critical aspects such as policy frameworks, institutional collaboration, sustainable financing, and the evolving role of provinces in social protection. Participants will also explore climate risk transfer instruments like the Global Shield and the role of AI in strengthening social protection initiatives.</w:t>
      </w:r>
    </w:p>
    <w:p w:rsidR="007C2EF5" w:rsidP="18A9B597" w:rsidRDefault="00FE7285" w14:paraId="048327F2" w14:textId="293C3A69">
      <w:pPr>
        <w:pStyle w:val="Normal"/>
        <w:jc w:val="both"/>
        <w:rPr>
          <w:rFonts w:ascii="Arial" w:hAnsi="Arial" w:cs="Arial"/>
          <w:sz w:val="22"/>
          <w:szCs w:val="22"/>
        </w:rPr>
      </w:pPr>
      <w:r w:rsidRPr="18A9B597" w:rsidR="08ECEBEF">
        <w:rPr>
          <w:rFonts w:ascii="Arial" w:hAnsi="Arial" w:cs="Arial"/>
          <w:sz w:val="22"/>
          <w:szCs w:val="22"/>
        </w:rPr>
        <w:t>Structured around the core pillars of an adaptive social protection system—</w:t>
      </w:r>
      <w:r w:rsidRPr="18A9B597" w:rsidR="08ECEBEF">
        <w:rPr>
          <w:rFonts w:ascii="Arial" w:hAnsi="Arial" w:cs="Arial"/>
          <w:sz w:val="22"/>
          <w:szCs w:val="22"/>
        </w:rPr>
        <w:t>Programmes</w:t>
      </w:r>
      <w:r w:rsidRPr="18A9B597" w:rsidR="08ECEBEF">
        <w:rPr>
          <w:rFonts w:ascii="Arial" w:hAnsi="Arial" w:cs="Arial"/>
          <w:sz w:val="22"/>
          <w:szCs w:val="22"/>
        </w:rPr>
        <w:t xml:space="preserve">, Partnerships, Data, Finance, and Governance—this pivotal event </w:t>
      </w:r>
      <w:r w:rsidRPr="18A9B597" w:rsidR="0190D7B8">
        <w:rPr>
          <w:rFonts w:ascii="Arial" w:hAnsi="Arial" w:cs="Arial"/>
          <w:sz w:val="22"/>
          <w:szCs w:val="22"/>
        </w:rPr>
        <w:t xml:space="preserve">is designed to encourage insightful dialogue and expert analysis. </w:t>
      </w:r>
      <w:r w:rsidRPr="18A9B597" w:rsidR="08ECEBEF">
        <w:rPr>
          <w:rFonts w:ascii="Arial" w:hAnsi="Arial" w:cs="Arial"/>
          <w:sz w:val="22"/>
          <w:szCs w:val="22"/>
        </w:rPr>
        <w:t>The discussions will highlight innovative approaches, digital infrastructure resilience, and best practices from Pakistan and beyond.</w:t>
      </w:r>
    </w:p>
    <w:p w:rsidR="007C2EF5" w:rsidP="18A9B597" w:rsidRDefault="00FE7285" w14:paraId="5C74556A" w14:textId="0A700673">
      <w:pPr>
        <w:pStyle w:val="Normal"/>
        <w:jc w:val="both"/>
        <w:rPr>
          <w:rFonts w:ascii="Arial" w:hAnsi="Arial" w:cs="Arial"/>
          <w:sz w:val="22"/>
          <w:szCs w:val="22"/>
          <w:lang w:val="en-US"/>
        </w:rPr>
      </w:pPr>
      <w:r w:rsidRPr="18A9B597" w:rsidR="624AB2A6">
        <w:rPr>
          <w:rFonts w:ascii="Arial" w:hAnsi="Arial" w:cs="Arial"/>
          <w:sz w:val="22"/>
          <w:szCs w:val="22"/>
          <w:lang w:val="en-US"/>
        </w:rPr>
        <w:t>It is envisaged that the conference will not only foster the collaborate spirit of the first conference but the engagement in constructive dialogue and exposure to best practices will also allow participants to better their knowledge around key topics of relevance and incorporate learnings into their field of work.</w:t>
      </w:r>
      <w:r w:rsidRPr="18A9B597" w:rsidR="08ECEBEF">
        <w:rPr>
          <w:rFonts w:ascii="Arial" w:hAnsi="Arial" w:cs="Arial"/>
          <w:sz w:val="22"/>
          <w:szCs w:val="22"/>
        </w:rPr>
        <w:t xml:space="preserve"> </w:t>
      </w:r>
      <w:r w:rsidRPr="18A9B597" w:rsidR="02AF6B18">
        <w:rPr>
          <w:rFonts w:ascii="Arial" w:hAnsi="Arial" w:cs="Arial"/>
          <w:sz w:val="22"/>
          <w:szCs w:val="22"/>
          <w:lang w:val="en-US"/>
        </w:rPr>
        <w:t>Key stakeholders will also issue a joint statement towards the end of the event which will</w:t>
      </w:r>
      <w:r w:rsidRPr="18A9B597" w:rsidR="08ECEBEF">
        <w:rPr>
          <w:rFonts w:ascii="Arial" w:hAnsi="Arial" w:cs="Arial"/>
          <w:sz w:val="22"/>
          <w:szCs w:val="22"/>
        </w:rPr>
        <w:t xml:space="preserve"> outline a roadmap for strengthening Pakistan’s Adaptive Social Protection System through improved coordination and partnerships.</w:t>
      </w:r>
    </w:p>
    <w:sectPr w:rsidR="007C2EF5">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B92F48"/>
    <w:multiLevelType w:val="hybridMultilevel"/>
    <w:tmpl w:val="1132F256"/>
    <w:lvl w:ilvl="0" w:tplc="20000001">
      <w:start w:val="1"/>
      <w:numFmt w:val="bullet"/>
      <w:lvlText w:val=""/>
      <w:lvlJc w:val="left"/>
      <w:pPr>
        <w:ind w:left="720" w:hanging="360"/>
      </w:pPr>
      <w:rPr>
        <w:rFonts w:hint="default" w:ascii="Symbol" w:hAnsi="Symbol"/>
      </w:rPr>
    </w:lvl>
    <w:lvl w:ilvl="1" w:tplc="20000003" w:tentative="1">
      <w:start w:val="1"/>
      <w:numFmt w:val="bullet"/>
      <w:lvlText w:val="o"/>
      <w:lvlJc w:val="left"/>
      <w:pPr>
        <w:ind w:left="1440" w:hanging="360"/>
      </w:pPr>
      <w:rPr>
        <w:rFonts w:hint="default" w:ascii="Courier New" w:hAnsi="Courier New" w:cs="Courier New"/>
      </w:rPr>
    </w:lvl>
    <w:lvl w:ilvl="2" w:tplc="20000005" w:tentative="1">
      <w:start w:val="1"/>
      <w:numFmt w:val="bullet"/>
      <w:lvlText w:val=""/>
      <w:lvlJc w:val="left"/>
      <w:pPr>
        <w:ind w:left="2160" w:hanging="360"/>
      </w:pPr>
      <w:rPr>
        <w:rFonts w:hint="default" w:ascii="Wingdings" w:hAnsi="Wingdings"/>
      </w:rPr>
    </w:lvl>
    <w:lvl w:ilvl="3" w:tplc="20000001" w:tentative="1">
      <w:start w:val="1"/>
      <w:numFmt w:val="bullet"/>
      <w:lvlText w:val=""/>
      <w:lvlJc w:val="left"/>
      <w:pPr>
        <w:ind w:left="2880" w:hanging="360"/>
      </w:pPr>
      <w:rPr>
        <w:rFonts w:hint="default" w:ascii="Symbol" w:hAnsi="Symbol"/>
      </w:rPr>
    </w:lvl>
    <w:lvl w:ilvl="4" w:tplc="20000003" w:tentative="1">
      <w:start w:val="1"/>
      <w:numFmt w:val="bullet"/>
      <w:lvlText w:val="o"/>
      <w:lvlJc w:val="left"/>
      <w:pPr>
        <w:ind w:left="3600" w:hanging="360"/>
      </w:pPr>
      <w:rPr>
        <w:rFonts w:hint="default" w:ascii="Courier New" w:hAnsi="Courier New" w:cs="Courier New"/>
      </w:rPr>
    </w:lvl>
    <w:lvl w:ilvl="5" w:tplc="20000005" w:tentative="1">
      <w:start w:val="1"/>
      <w:numFmt w:val="bullet"/>
      <w:lvlText w:val=""/>
      <w:lvlJc w:val="left"/>
      <w:pPr>
        <w:ind w:left="4320" w:hanging="360"/>
      </w:pPr>
      <w:rPr>
        <w:rFonts w:hint="default" w:ascii="Wingdings" w:hAnsi="Wingdings"/>
      </w:rPr>
    </w:lvl>
    <w:lvl w:ilvl="6" w:tplc="20000001" w:tentative="1">
      <w:start w:val="1"/>
      <w:numFmt w:val="bullet"/>
      <w:lvlText w:val=""/>
      <w:lvlJc w:val="left"/>
      <w:pPr>
        <w:ind w:left="5040" w:hanging="360"/>
      </w:pPr>
      <w:rPr>
        <w:rFonts w:hint="default" w:ascii="Symbol" w:hAnsi="Symbol"/>
      </w:rPr>
    </w:lvl>
    <w:lvl w:ilvl="7" w:tplc="20000003" w:tentative="1">
      <w:start w:val="1"/>
      <w:numFmt w:val="bullet"/>
      <w:lvlText w:val="o"/>
      <w:lvlJc w:val="left"/>
      <w:pPr>
        <w:ind w:left="5760" w:hanging="360"/>
      </w:pPr>
      <w:rPr>
        <w:rFonts w:hint="default" w:ascii="Courier New" w:hAnsi="Courier New" w:cs="Courier New"/>
      </w:rPr>
    </w:lvl>
    <w:lvl w:ilvl="8" w:tplc="20000005" w:tentative="1">
      <w:start w:val="1"/>
      <w:numFmt w:val="bullet"/>
      <w:lvlText w:val=""/>
      <w:lvlJc w:val="left"/>
      <w:pPr>
        <w:ind w:left="6480" w:hanging="360"/>
      </w:pPr>
      <w:rPr>
        <w:rFonts w:hint="default" w:ascii="Wingdings" w:hAnsi="Wingdings"/>
      </w:rPr>
    </w:lvl>
  </w:abstractNum>
  <w:num w:numId="1" w16cid:durableId="1015572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8C5"/>
    <w:rsid w:val="00006EF1"/>
    <w:rsid w:val="000100B5"/>
    <w:rsid w:val="00010BCA"/>
    <w:rsid w:val="000135FD"/>
    <w:rsid w:val="0001539C"/>
    <w:rsid w:val="00046341"/>
    <w:rsid w:val="000821B9"/>
    <w:rsid w:val="000A75F1"/>
    <w:rsid w:val="000B395F"/>
    <w:rsid w:val="000F57B7"/>
    <w:rsid w:val="00104473"/>
    <w:rsid w:val="00191809"/>
    <w:rsid w:val="001955B6"/>
    <w:rsid w:val="001B09E6"/>
    <w:rsid w:val="001F4B75"/>
    <w:rsid w:val="002265C2"/>
    <w:rsid w:val="00236841"/>
    <w:rsid w:val="00237BA8"/>
    <w:rsid w:val="0024449D"/>
    <w:rsid w:val="00250787"/>
    <w:rsid w:val="00264FC8"/>
    <w:rsid w:val="002A205A"/>
    <w:rsid w:val="002A6399"/>
    <w:rsid w:val="002D3454"/>
    <w:rsid w:val="002D53F3"/>
    <w:rsid w:val="002E64EA"/>
    <w:rsid w:val="003540B3"/>
    <w:rsid w:val="00386F00"/>
    <w:rsid w:val="003B53F2"/>
    <w:rsid w:val="003F0CCC"/>
    <w:rsid w:val="00407D46"/>
    <w:rsid w:val="0042429A"/>
    <w:rsid w:val="004378DA"/>
    <w:rsid w:val="00497A6D"/>
    <w:rsid w:val="004A7198"/>
    <w:rsid w:val="004E36D6"/>
    <w:rsid w:val="004F17BB"/>
    <w:rsid w:val="004F763B"/>
    <w:rsid w:val="00514F0F"/>
    <w:rsid w:val="005503CF"/>
    <w:rsid w:val="00551FD2"/>
    <w:rsid w:val="005C6906"/>
    <w:rsid w:val="006121A4"/>
    <w:rsid w:val="00614D17"/>
    <w:rsid w:val="00620EB2"/>
    <w:rsid w:val="00620F3E"/>
    <w:rsid w:val="00634E92"/>
    <w:rsid w:val="00641714"/>
    <w:rsid w:val="00650737"/>
    <w:rsid w:val="0065342C"/>
    <w:rsid w:val="00680A1A"/>
    <w:rsid w:val="006C6B65"/>
    <w:rsid w:val="006F139C"/>
    <w:rsid w:val="00743CB8"/>
    <w:rsid w:val="00746710"/>
    <w:rsid w:val="00757912"/>
    <w:rsid w:val="0077767A"/>
    <w:rsid w:val="0078043D"/>
    <w:rsid w:val="00790E78"/>
    <w:rsid w:val="007C2EF5"/>
    <w:rsid w:val="007D5A2B"/>
    <w:rsid w:val="007E13AE"/>
    <w:rsid w:val="00804B18"/>
    <w:rsid w:val="00823201"/>
    <w:rsid w:val="008733BD"/>
    <w:rsid w:val="00881386"/>
    <w:rsid w:val="008866EE"/>
    <w:rsid w:val="0089591F"/>
    <w:rsid w:val="008C2E8C"/>
    <w:rsid w:val="008D38C5"/>
    <w:rsid w:val="008D6209"/>
    <w:rsid w:val="00927505"/>
    <w:rsid w:val="009403CE"/>
    <w:rsid w:val="0096508B"/>
    <w:rsid w:val="00965CB3"/>
    <w:rsid w:val="009747CB"/>
    <w:rsid w:val="009C7A05"/>
    <w:rsid w:val="00A23640"/>
    <w:rsid w:val="00A24BA4"/>
    <w:rsid w:val="00AB61CB"/>
    <w:rsid w:val="00AB7079"/>
    <w:rsid w:val="00B03611"/>
    <w:rsid w:val="00B132A8"/>
    <w:rsid w:val="00B739DC"/>
    <w:rsid w:val="00BC333F"/>
    <w:rsid w:val="00BC3990"/>
    <w:rsid w:val="00BD4BE7"/>
    <w:rsid w:val="00BE31AB"/>
    <w:rsid w:val="00BF0928"/>
    <w:rsid w:val="00C04426"/>
    <w:rsid w:val="00C13B83"/>
    <w:rsid w:val="00C21702"/>
    <w:rsid w:val="00C22D49"/>
    <w:rsid w:val="00D812A6"/>
    <w:rsid w:val="00D93342"/>
    <w:rsid w:val="00DA1BCE"/>
    <w:rsid w:val="00DC2473"/>
    <w:rsid w:val="00DD515B"/>
    <w:rsid w:val="00E67E47"/>
    <w:rsid w:val="00E8002D"/>
    <w:rsid w:val="00E84FC0"/>
    <w:rsid w:val="00E95968"/>
    <w:rsid w:val="00EB60B8"/>
    <w:rsid w:val="00EC1B2A"/>
    <w:rsid w:val="00ED3D06"/>
    <w:rsid w:val="00F262DE"/>
    <w:rsid w:val="00F3138D"/>
    <w:rsid w:val="00F34F6A"/>
    <w:rsid w:val="00F469F7"/>
    <w:rsid w:val="00F57F56"/>
    <w:rsid w:val="00F614A6"/>
    <w:rsid w:val="00F61AD7"/>
    <w:rsid w:val="00FB0CE4"/>
    <w:rsid w:val="00FC1770"/>
    <w:rsid w:val="00FD5B96"/>
    <w:rsid w:val="00FE7285"/>
    <w:rsid w:val="0190D7B8"/>
    <w:rsid w:val="02AF6B18"/>
    <w:rsid w:val="06C06557"/>
    <w:rsid w:val="08ECEBEF"/>
    <w:rsid w:val="18A9B597"/>
    <w:rsid w:val="26757AAA"/>
    <w:rsid w:val="2F652A07"/>
    <w:rsid w:val="4C042ADA"/>
    <w:rsid w:val="5C825100"/>
    <w:rsid w:val="624AB2A6"/>
    <w:rsid w:val="6407F09E"/>
    <w:rsid w:val="66A2559E"/>
    <w:rsid w:val="68B0E9A7"/>
    <w:rsid w:val="6D0951CB"/>
    <w:rsid w:val="6EF21AB0"/>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105D1"/>
  <w15:chartTrackingRefBased/>
  <w15:docId w15:val="{2E462CA1-6AAE-4C65-AD82-9C11DE2BF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D38C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38C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38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38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38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38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38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38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38C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D38C5"/>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D38C5"/>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D38C5"/>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D38C5"/>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D38C5"/>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D38C5"/>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D38C5"/>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D38C5"/>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D38C5"/>
    <w:rPr>
      <w:rFonts w:eastAsiaTheme="majorEastAsia" w:cstheme="majorBidi"/>
      <w:color w:val="272727" w:themeColor="text1" w:themeTint="D8"/>
    </w:rPr>
  </w:style>
  <w:style w:type="paragraph" w:styleId="Title">
    <w:name w:val="Title"/>
    <w:basedOn w:val="Normal"/>
    <w:next w:val="Normal"/>
    <w:link w:val="TitleChar"/>
    <w:uiPriority w:val="10"/>
    <w:qFormat/>
    <w:rsid w:val="008D38C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D38C5"/>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D38C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D38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38C5"/>
    <w:pPr>
      <w:spacing w:before="160"/>
      <w:jc w:val="center"/>
    </w:pPr>
    <w:rPr>
      <w:i/>
      <w:iCs/>
      <w:color w:val="404040" w:themeColor="text1" w:themeTint="BF"/>
    </w:rPr>
  </w:style>
  <w:style w:type="character" w:styleId="QuoteChar" w:customStyle="1">
    <w:name w:val="Quote Char"/>
    <w:basedOn w:val="DefaultParagraphFont"/>
    <w:link w:val="Quote"/>
    <w:uiPriority w:val="29"/>
    <w:rsid w:val="008D38C5"/>
    <w:rPr>
      <w:i/>
      <w:iCs/>
      <w:color w:val="404040" w:themeColor="text1" w:themeTint="BF"/>
    </w:rPr>
  </w:style>
  <w:style w:type="paragraph" w:styleId="ListParagraph">
    <w:name w:val="List Paragraph"/>
    <w:basedOn w:val="Normal"/>
    <w:uiPriority w:val="34"/>
    <w:qFormat/>
    <w:rsid w:val="008D38C5"/>
    <w:pPr>
      <w:ind w:left="720"/>
      <w:contextualSpacing/>
    </w:pPr>
  </w:style>
  <w:style w:type="character" w:styleId="IntenseEmphasis">
    <w:name w:val="Intense Emphasis"/>
    <w:basedOn w:val="DefaultParagraphFont"/>
    <w:uiPriority w:val="21"/>
    <w:qFormat/>
    <w:rsid w:val="008D38C5"/>
    <w:rPr>
      <w:i/>
      <w:iCs/>
      <w:color w:val="0F4761" w:themeColor="accent1" w:themeShade="BF"/>
    </w:rPr>
  </w:style>
  <w:style w:type="paragraph" w:styleId="IntenseQuote">
    <w:name w:val="Intense Quote"/>
    <w:basedOn w:val="Normal"/>
    <w:next w:val="Normal"/>
    <w:link w:val="IntenseQuoteChar"/>
    <w:uiPriority w:val="30"/>
    <w:qFormat/>
    <w:rsid w:val="008D38C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D38C5"/>
    <w:rPr>
      <w:i/>
      <w:iCs/>
      <w:color w:val="0F4761" w:themeColor="accent1" w:themeShade="BF"/>
    </w:rPr>
  </w:style>
  <w:style w:type="character" w:styleId="IntenseReference">
    <w:name w:val="Intense Reference"/>
    <w:basedOn w:val="DefaultParagraphFont"/>
    <w:uiPriority w:val="32"/>
    <w:qFormat/>
    <w:rsid w:val="008D38C5"/>
    <w:rPr>
      <w:b/>
      <w:bCs/>
      <w:smallCaps/>
      <w:color w:val="0F4761" w:themeColor="accent1" w:themeShade="BF"/>
      <w:spacing w:val="5"/>
    </w:rPr>
  </w:style>
  <w:style w:type="character" w:styleId="normaltextrun" w:customStyle="1">
    <w:name w:val="normaltextrun"/>
    <w:basedOn w:val="DefaultParagraphFont"/>
    <w:rsid w:val="007D5A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7460926">
      <w:bodyDiv w:val="1"/>
      <w:marLeft w:val="0"/>
      <w:marRight w:val="0"/>
      <w:marTop w:val="0"/>
      <w:marBottom w:val="0"/>
      <w:divBdr>
        <w:top w:val="none" w:sz="0" w:space="0" w:color="auto"/>
        <w:left w:val="none" w:sz="0" w:space="0" w:color="auto"/>
        <w:bottom w:val="none" w:sz="0" w:space="0" w:color="auto"/>
        <w:right w:val="none" w:sz="0" w:space="0" w:color="auto"/>
      </w:divBdr>
    </w:div>
    <w:div w:id="1147164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EDA0327BF61FA428556FFEB30694DF9" ma:contentTypeVersion="11" ma:contentTypeDescription="Ein neues Dokument erstellen." ma:contentTypeScope="" ma:versionID="3c24850edd68b063b0f6582aff54df34">
  <xsd:schema xmlns:xsd="http://www.w3.org/2001/XMLSchema" xmlns:xs="http://www.w3.org/2001/XMLSchema" xmlns:p="http://schemas.microsoft.com/office/2006/metadata/properties" xmlns:ns2="2e866909-c55d-4e0d-adea-8d6a3ee15bd2" xmlns:ns3="b82d2594-c57c-4fe0-943f-2e9bba612ea5" targetNamespace="http://schemas.microsoft.com/office/2006/metadata/properties" ma:root="true" ma:fieldsID="a75f7af3d5147726c63c10b53ff013a7" ns2:_="" ns3:_="">
    <xsd:import namespace="2e866909-c55d-4e0d-adea-8d6a3ee15bd2"/>
    <xsd:import namespace="b82d2594-c57c-4fe0-943f-2e9bba612ea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866909-c55d-4e0d-adea-8d6a3ee15b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2d2594-c57c-4fe0-943f-2e9bba612ea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5b44898-04e2-47c0-a553-9b97266f8ba9}" ma:internalName="TaxCatchAll" ma:showField="CatchAllData" ma:web="b82d2594-c57c-4fe0-943f-2e9bba612e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e866909-c55d-4e0d-adea-8d6a3ee15bd2">
      <Terms xmlns="http://schemas.microsoft.com/office/infopath/2007/PartnerControls"/>
    </lcf76f155ced4ddcb4097134ff3c332f>
    <TaxCatchAll xmlns="b82d2594-c57c-4fe0-943f-2e9bba612ea5" xsi:nil="true"/>
  </documentManagement>
</p:properties>
</file>

<file path=customXml/itemProps1.xml><?xml version="1.0" encoding="utf-8"?>
<ds:datastoreItem xmlns:ds="http://schemas.openxmlformats.org/officeDocument/2006/customXml" ds:itemID="{0CF55CE4-792A-4686-8460-C978F0A05319}"/>
</file>

<file path=customXml/itemProps2.xml><?xml version="1.0" encoding="utf-8"?>
<ds:datastoreItem xmlns:ds="http://schemas.openxmlformats.org/officeDocument/2006/customXml" ds:itemID="{9C1CB296-CFD4-4353-93AE-4FF69D02479E}"/>
</file>

<file path=customXml/itemProps3.xml><?xml version="1.0" encoding="utf-8"?>
<ds:datastoreItem xmlns:ds="http://schemas.openxmlformats.org/officeDocument/2006/customXml" ds:itemID="{B1829FEF-DEA2-4C04-AEB2-03062A43102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Syed Mustafa</dc:creator>
  <keywords/>
  <dc:description/>
  <lastModifiedBy>Khalid, Shua GIZ PK</lastModifiedBy>
  <revision>5</revision>
  <dcterms:created xsi:type="dcterms:W3CDTF">2025-01-09T18:40:00.0000000Z</dcterms:created>
  <dcterms:modified xsi:type="dcterms:W3CDTF">2025-02-10T11:07:00.8419095Z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0x010100CEDA0327BF61FA428556FFEB30694DF9</vt:lpwstr>
  </property>
  <property fmtid="{D5CDD505-2E9C-101B-9397-08002B2CF9AE}" pid="3" name="MediaServiceImageTags">
    <vt:lpwstr/>
  </property>
</Properties>
</file>